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C6" w:rsidRPr="00DA18ED" w:rsidRDefault="002F42C6" w:rsidP="002F42C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</w:rPr>
      </w:pPr>
      <w:r w:rsidRPr="00DA18ED">
        <w:rPr>
          <w:b/>
          <w:sz w:val="28"/>
        </w:rPr>
        <w:t>«</w:t>
      </w:r>
      <w:r w:rsidRPr="00DA18ED">
        <w:rPr>
          <w:rStyle w:val="a4"/>
          <w:b w:val="0"/>
          <w:sz w:val="28"/>
          <w:bdr w:val="none" w:sz="0" w:space="0" w:color="auto" w:frame="1"/>
        </w:rPr>
        <w:t>Роль книги в формировании духовно – нравственного воспитания дошкольников</w:t>
      </w:r>
      <w:r w:rsidRPr="00DA18ED">
        <w:rPr>
          <w:b/>
          <w:sz w:val="28"/>
        </w:rPr>
        <w:t>»</w:t>
      </w:r>
    </w:p>
    <w:p w:rsidR="002F42C6" w:rsidRPr="00DA18ED" w:rsidRDefault="002F42C6" w:rsidP="002F42C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DA18ED">
        <w:rPr>
          <w:rStyle w:val="a4"/>
          <w:b w:val="0"/>
          <w:bdr w:val="none" w:sz="0" w:space="0" w:color="auto" w:frame="1"/>
        </w:rPr>
        <w:t>Книга</w:t>
      </w:r>
      <w:r w:rsidRPr="00DA18ED">
        <w:t> – является важнейшим фактором в </w:t>
      </w:r>
      <w:r w:rsidRPr="00DA18ED">
        <w:rPr>
          <w:rStyle w:val="a4"/>
          <w:b w:val="0"/>
          <w:bdr w:val="none" w:sz="0" w:space="0" w:color="auto" w:frame="1"/>
        </w:rPr>
        <w:t>формировании духовно – нравственного воспитания</w:t>
      </w:r>
      <w:r w:rsidRPr="00DA18ED">
        <w:t>, она </w:t>
      </w:r>
      <w:r w:rsidRPr="00DA18ED">
        <w:rPr>
          <w:rStyle w:val="a4"/>
          <w:b w:val="0"/>
          <w:bdr w:val="none" w:sz="0" w:space="0" w:color="auto" w:frame="1"/>
        </w:rPr>
        <w:t>формирует</w:t>
      </w:r>
      <w:r w:rsidRPr="00DA18ED">
        <w:t> не только идеалы и расширяет кругозор, но и обогащает внутренний мир человека.</w:t>
      </w:r>
    </w:p>
    <w:p w:rsidR="002F42C6" w:rsidRPr="00DA18ED" w:rsidRDefault="002F42C6" w:rsidP="002F4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с детства у ребенка не воспитана любовь к книге, если чтение не стало его духовной потребностью на всю жизнь - в годы отрочества душа подростка будет пустой, на свет «божий» выползает как будто неизвестно откуда взявшееся плохое» В.А. Сухомлинский.</w:t>
      </w:r>
    </w:p>
    <w:p w:rsidR="002F42C6" w:rsidRPr="00DA18ED" w:rsidRDefault="002F42C6" w:rsidP="002F4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 - нравственное воспитание одна из актуальных и сложнейших проблем, которая должна решаться сегодня всеми, кто имеет отношение к детям. То, что мы заложим в душу ребенка сейчас, проявиться позднее, станет его и нашей жизнью</w:t>
      </w:r>
    </w:p>
    <w:p w:rsidR="002F42C6" w:rsidRPr="00DA18ED" w:rsidRDefault="002F42C6" w:rsidP="002F4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2C6" w:rsidRPr="00DA18ED" w:rsidRDefault="002F42C6" w:rsidP="002F4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рождения ребенок нацелен на идеал, поэтому уже с самого младшего возраста необходимо показать нравственную и духовную суть каждого поступка.</w:t>
      </w:r>
    </w:p>
    <w:p w:rsidR="002F42C6" w:rsidRPr="00DA18ED" w:rsidRDefault="002F42C6" w:rsidP="002F4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нравственные категории, как добро и зло, хорошо и плохо, целесообразно</w:t>
      </w:r>
    </w:p>
    <w:p w:rsidR="002F42C6" w:rsidRPr="00DA18ED" w:rsidRDefault="002F42C6" w:rsidP="002F42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как своим примером, а также с помощью чтения </w:t>
      </w:r>
      <w:r w:rsidRPr="00DA1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художественной литературы</w:t>
      </w: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42C6" w:rsidRPr="00DA18ED" w:rsidRDefault="002F42C6" w:rsidP="002F4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сказки начинается знакомство ребенка </w:t>
      </w:r>
      <w:r w:rsidRPr="00DA1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миром литературы</w:t>
      </w: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миром человеческих взаимоотношений и всем окружающим миром. Сказка входит в жизнь ребенка с самого раннего возраста, сопровождает его на протяжении всего дошкольного детства и остается с ним на всю жизнь.  </w:t>
      </w:r>
      <w:r w:rsidRPr="00DA18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2F42C6" w:rsidRPr="00DA18ED" w:rsidRDefault="002F42C6" w:rsidP="002F4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является одним из самых </w:t>
      </w:r>
      <w:r w:rsidRPr="00DA1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доступных средств для духовно – нравственного развития ребенка</w:t>
      </w: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во все времена использовали и педагоги, и родители. Благодаря сказке ребенок познает мир не только умом, но и сердцем, познает и выражает свое собственное отношение к добру и злу.</w:t>
      </w:r>
    </w:p>
    <w:p w:rsidR="002F42C6" w:rsidRPr="00DA18ED" w:rsidRDefault="002F42C6" w:rsidP="002F4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не дает прямых наставлений детям (типа "Слушайся родителей", "Уважай старших", "Не уходи из дома без разрешения), но в ее содержании всегда заложен урок, который они постепенно воспринимают, многократно возвращаясь к тексту сказки.</w:t>
      </w:r>
    </w:p>
    <w:p w:rsidR="002F42C6" w:rsidRPr="00DA18ED" w:rsidRDefault="002F42C6" w:rsidP="002F42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сказки "Репка" "Теремок" "Зимовье зверей" учат младших дошкольников быть дружными, трудолюбивыми.</w:t>
      </w:r>
      <w:r w:rsidRPr="00DA18ED">
        <w:rPr>
          <w:sz w:val="24"/>
          <w:szCs w:val="24"/>
        </w:rPr>
        <w:t xml:space="preserve">                       </w:t>
      </w: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"Маша и медведь" предостерегает: в лес одним нельзя ходить - можно попасть в беду, а ж если так случилось - не отчаивайся, старайся найти выход из сложной ситуации. 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 слушаться родителей, старших звучит в сказках "Гуси-лебеди", "Сестрица Аленушка и братец Иванушка", "Снегурочка".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A18ED">
        <w:rPr>
          <w:rFonts w:ascii="Times New Roman" w:hAnsi="Times New Roman" w:cs="Times New Roman"/>
          <w:noProof/>
          <w:sz w:val="24"/>
          <w:szCs w:val="24"/>
          <w:lang w:eastAsia="ru-RU"/>
        </w:rPr>
        <w:t>В сказке «Лис и мышонок» В. Бианке – сопереживание, добро и зло.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A18ED">
        <w:rPr>
          <w:rFonts w:ascii="Times New Roman" w:hAnsi="Times New Roman" w:cs="Times New Roman"/>
          <w:noProof/>
          <w:sz w:val="24"/>
          <w:szCs w:val="24"/>
          <w:lang w:eastAsia="ru-RU"/>
        </w:rPr>
        <w:t>Забота о близких поощряется в сказке "Бобовое зернышко».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 в народной сказке "</w:t>
      </w:r>
      <w:proofErr w:type="spellStart"/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Хаврошечка</w:t>
      </w:r>
      <w:proofErr w:type="spellEnd"/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noProof/>
          <w:sz w:val="24"/>
          <w:szCs w:val="24"/>
          <w:lang w:eastAsia="ru-RU"/>
        </w:rPr>
        <w:t xml:space="preserve">        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у Пети и Миши конь...» Л.Н. Толстого. Здесь отрицательное отношение к жадности, умение делиться друг с другом.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Сказка: «Бычок - чёрный бочок, белые копытца» Чувство принадлежности к своей семье, благодарность за заботу и любовь; помощь нуждающимся.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Сказка: «Лисичка со скалочкой» Воспитывает отзывчивость, честность, щедрость, сочувствие обиженным, одобрение – неодобрение поступков</w:t>
      </w:r>
      <w:r w:rsidRPr="00DA18ED">
        <w:rPr>
          <w:noProof/>
          <w:sz w:val="24"/>
          <w:szCs w:val="24"/>
          <w:lang w:eastAsia="ru-RU"/>
        </w:rPr>
        <w:t xml:space="preserve">                       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 – нравственные понятия ярко представлены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поступки.</w:t>
      </w:r>
    </w:p>
    <w:p w:rsidR="002F42C6" w:rsidRPr="00DA18ED" w:rsidRDefault="002F42C6" w:rsidP="002F42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 </w:t>
      </w:r>
      <w:r w:rsidRPr="00DA1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художественная литература</w:t>
      </w:r>
      <w:r w:rsidRPr="00DA18E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расширить кругозор, обогатить жизненный и </w:t>
      </w:r>
      <w:r w:rsidRPr="00DA18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духовно - нравственный опыт детей.</w:t>
      </w:r>
    </w:p>
    <w:p w:rsidR="00C62F7F" w:rsidRPr="002F42C6" w:rsidRDefault="002F42C6" w:rsidP="002F42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18ED">
        <w:rPr>
          <w:rFonts w:ascii="Times New Roman" w:hAnsi="Times New Roman" w:cs="Times New Roman"/>
          <w:sz w:val="24"/>
          <w:szCs w:val="24"/>
        </w:rPr>
        <w:t xml:space="preserve">  Еременко Е В</w:t>
      </w:r>
      <w:bookmarkStart w:id="0" w:name="_GoBack"/>
      <w:bookmarkEnd w:id="0"/>
    </w:p>
    <w:sectPr w:rsidR="00C62F7F" w:rsidRPr="002F42C6" w:rsidSect="007036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96"/>
    <w:rsid w:val="002F42C6"/>
    <w:rsid w:val="00C62F7F"/>
    <w:rsid w:val="00F3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E40F"/>
  <w15:chartTrackingRefBased/>
  <w15:docId w15:val="{C980667E-F25B-4AE3-B943-C46D2923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2025-01-06T13:07:00Z</dcterms:created>
  <dcterms:modified xsi:type="dcterms:W3CDTF">2025-01-06T13:07:00Z</dcterms:modified>
</cp:coreProperties>
</file>